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87C" w:rsidRPr="00E3087C" w:rsidRDefault="00E3087C" w:rsidP="00E3087C">
      <w:pPr>
        <w:jc w:val="center"/>
        <w:rPr>
          <w:rFonts w:ascii="Times New Roman" w:hAnsi="Times New Roman" w:cs="Times New Roman"/>
          <w:b/>
          <w:bCs/>
        </w:rPr>
      </w:pPr>
      <w:r w:rsidRPr="00E3087C">
        <w:rPr>
          <w:rFonts w:ascii="Times New Roman" w:hAnsi="Times New Roman" w:cs="Times New Roman"/>
          <w:b/>
          <w:bCs/>
        </w:rPr>
        <w:t>Правила оплаты</w:t>
      </w:r>
    </w:p>
    <w:p w:rsidR="00E3087C" w:rsidRDefault="00E3087C" w:rsidP="00E3087C">
      <w:pPr>
        <w:jc w:val="both"/>
        <w:rPr>
          <w:rFonts w:ascii="Times New Roman" w:hAnsi="Times New Roman" w:cs="Times New Roman"/>
          <w:b/>
          <w:bCs/>
        </w:rPr>
      </w:pPr>
      <w:r w:rsidRPr="00E3087C">
        <w:rPr>
          <w:rFonts w:ascii="Times New Roman" w:hAnsi="Times New Roman" w:cs="Times New Roman"/>
          <w:b/>
          <w:bCs/>
        </w:rPr>
        <w:t>Уважаемый клиент!</w:t>
      </w:r>
    </w:p>
    <w:p w:rsidR="00E3087C" w:rsidRDefault="00E3087C" w:rsidP="00E3087C">
      <w:pPr>
        <w:jc w:val="both"/>
        <w:rPr>
          <w:rFonts w:ascii="Times New Roman" w:hAnsi="Times New Roman" w:cs="Times New Roman"/>
          <w:b/>
          <w:bCs/>
        </w:rPr>
      </w:pPr>
    </w:p>
    <w:p w:rsidR="00E3087C" w:rsidRPr="00825EA7" w:rsidRDefault="00E3087C" w:rsidP="00E3087C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 можете оплатить свой заказ:</w:t>
      </w:r>
    </w:p>
    <w:p w:rsidR="00E3087C" w:rsidRDefault="00E3087C" w:rsidP="00E3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офисе Компании: наличными или банковской картой (</w:t>
      </w:r>
      <w:r>
        <w:rPr>
          <w:rFonts w:ascii="Times New Roman" w:hAnsi="Times New Roman" w:cs="Times New Roman"/>
          <w:sz w:val="24"/>
          <w:szCs w:val="24"/>
          <w:lang w:val="en-US"/>
        </w:rPr>
        <w:t>Visa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МИР, </w:t>
      </w:r>
      <w:r w:rsidRPr="00825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MasterCard</w:t>
      </w:r>
      <w:proofErr w:type="gramEnd"/>
      <w:r>
        <w:rPr>
          <w:rFonts w:ascii="Times New Roman" w:hAnsi="Times New Roman" w:cs="Times New Roman"/>
          <w:sz w:val="24"/>
          <w:szCs w:val="24"/>
        </w:rPr>
        <w:t>). Оплата банковской картой производится без комиссии.</w:t>
      </w:r>
    </w:p>
    <w:p w:rsidR="00E3087C" w:rsidRDefault="00E3087C" w:rsidP="00E3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безналичному расчету (для физических и юридических лиц).</w:t>
      </w:r>
    </w:p>
    <w:p w:rsidR="00E3087C" w:rsidRDefault="00E3087C" w:rsidP="00E3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825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коду (СБП).</w:t>
      </w:r>
    </w:p>
    <w:p w:rsidR="00E3087C" w:rsidRDefault="00E3087C" w:rsidP="00E3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способ оплаты (Платежная система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Uniteller</w:t>
      </w:r>
      <w:proofErr w:type="spellEnd"/>
      <w:r w:rsidRPr="00825EA7">
        <w:rPr>
          <w:rFonts w:ascii="Times New Roman" w:hAnsi="Times New Roman" w:cs="Times New Roman"/>
          <w:sz w:val="24"/>
          <w:szCs w:val="24"/>
        </w:rPr>
        <w:t>)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  <w:b/>
          <w:bCs/>
        </w:rPr>
      </w:pP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Вы можете оплатить свой заказ онлайн с помощью банковской карты через платежный сервис компании </w:t>
      </w:r>
      <w:proofErr w:type="spellStart"/>
      <w:r w:rsidRPr="00E3087C">
        <w:rPr>
          <w:rFonts w:ascii="Times New Roman" w:hAnsi="Times New Roman" w:cs="Times New Roman"/>
        </w:rPr>
        <w:t>Uniteller</w:t>
      </w:r>
      <w:proofErr w:type="spellEnd"/>
      <w:r w:rsidRPr="00E3087C">
        <w:rPr>
          <w:rFonts w:ascii="Times New Roman" w:hAnsi="Times New Roman" w:cs="Times New Roman"/>
        </w:rPr>
        <w:t xml:space="preserve">. После подтверждения заказа Вы будете перенаправлены на защищенную платежную страницу </w:t>
      </w:r>
      <w:proofErr w:type="spellStart"/>
      <w:r w:rsidRPr="00E3087C">
        <w:rPr>
          <w:rFonts w:ascii="Times New Roman" w:hAnsi="Times New Roman" w:cs="Times New Roman"/>
        </w:rPr>
        <w:t>Uniteller</w:t>
      </w:r>
      <w:proofErr w:type="spellEnd"/>
      <w:r w:rsidRPr="00E3087C">
        <w:rPr>
          <w:rFonts w:ascii="Times New Roman" w:hAnsi="Times New Roman" w:cs="Times New Roman"/>
        </w:rPr>
        <w:t>, где необходимо будет ввести данные для оплаты заказа. После успешной оплаты на указанную в форме оплаты электронную почту будет направлен электронный чек с информацией о заказе и данными по произведенной оплате.</w:t>
      </w:r>
    </w:p>
    <w:p w:rsidR="00E3087C" w:rsidRPr="00E3087C" w:rsidRDefault="00E3087C" w:rsidP="00E3087C">
      <w:pPr>
        <w:rPr>
          <w:rFonts w:ascii="Times New Roman" w:hAnsi="Times New Roman" w:cs="Times New Roman"/>
        </w:rPr>
      </w:pPr>
    </w:p>
    <w:p w:rsidR="00E3087C" w:rsidRPr="00E3087C" w:rsidRDefault="00E3087C" w:rsidP="00E3087C">
      <w:pPr>
        <w:rPr>
          <w:rFonts w:ascii="Times New Roman" w:hAnsi="Times New Roman" w:cs="Times New Roman"/>
          <w:b/>
          <w:bCs/>
        </w:rPr>
      </w:pPr>
      <w:r w:rsidRPr="00E3087C">
        <w:rPr>
          <w:rFonts w:ascii="Times New Roman" w:hAnsi="Times New Roman" w:cs="Times New Roman"/>
          <w:b/>
          <w:bCs/>
        </w:rPr>
        <w:t>Гарантии безопасности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Безопасность процессинга </w:t>
      </w:r>
      <w:proofErr w:type="spellStart"/>
      <w:r w:rsidRPr="00E3087C">
        <w:rPr>
          <w:rFonts w:ascii="Times New Roman" w:hAnsi="Times New Roman" w:cs="Times New Roman"/>
        </w:rPr>
        <w:t>Uniteller</w:t>
      </w:r>
      <w:proofErr w:type="spellEnd"/>
      <w:r w:rsidRPr="00E3087C">
        <w:rPr>
          <w:rFonts w:ascii="Times New Roman" w:hAnsi="Times New Roman" w:cs="Times New Roman"/>
        </w:rPr>
        <w:t xml:space="preserve"> подтверждена сертификатом стандарта безопасности данных индустрии платежных карт PCI DSS. Надежность сервиса обеспечивается интеллектуальной системой мониторинга мошеннических операций, а также применением 3D Secure - современной технологией безопасности интернет-платежей.</w:t>
      </w:r>
    </w:p>
    <w:p w:rsidR="00E3087C" w:rsidRPr="00E3087C" w:rsidRDefault="00E3087C" w:rsidP="00E3087C">
      <w:pPr>
        <w:rPr>
          <w:rFonts w:ascii="Times New Roman" w:hAnsi="Times New Roman" w:cs="Times New Roman"/>
        </w:rPr>
      </w:pP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Данные Вашей карты вводятся на специальной защищенной платежной странице. Передача информации в процессинговую компанию </w:t>
      </w:r>
      <w:proofErr w:type="spellStart"/>
      <w:r w:rsidRPr="00E3087C">
        <w:rPr>
          <w:rFonts w:ascii="Times New Roman" w:hAnsi="Times New Roman" w:cs="Times New Roman"/>
        </w:rPr>
        <w:t>Uniteller</w:t>
      </w:r>
      <w:proofErr w:type="spellEnd"/>
      <w:r w:rsidRPr="00E3087C">
        <w:rPr>
          <w:rFonts w:ascii="Times New Roman" w:hAnsi="Times New Roman" w:cs="Times New Roman"/>
        </w:rPr>
        <w:t xml:space="preserve"> происходит с применением технологии шифрования TLS. Дальнейшая передача информации осуществляется по закрытым банковским каналам, имеющим наивысший уровень надежн</w:t>
      </w:r>
      <w:r>
        <w:rPr>
          <w:rFonts w:ascii="Times New Roman" w:hAnsi="Times New Roman" w:cs="Times New Roman"/>
        </w:rPr>
        <w:t>ости.</w:t>
      </w:r>
    </w:p>
    <w:p w:rsidR="00E3087C" w:rsidRPr="00E3087C" w:rsidRDefault="00E3087C" w:rsidP="00E3087C">
      <w:pPr>
        <w:rPr>
          <w:rFonts w:ascii="Times New Roman" w:hAnsi="Times New Roman" w:cs="Times New Roman"/>
        </w:rPr>
      </w:pPr>
    </w:p>
    <w:p w:rsidR="00E3087C" w:rsidRPr="00E3087C" w:rsidRDefault="00E3087C" w:rsidP="00E3087C">
      <w:pPr>
        <w:rPr>
          <w:rFonts w:ascii="Times New Roman" w:hAnsi="Times New Roman" w:cs="Times New Roman"/>
          <w:b/>
          <w:bCs/>
        </w:rPr>
      </w:pPr>
      <w:proofErr w:type="spellStart"/>
      <w:r w:rsidRPr="00E3087C">
        <w:rPr>
          <w:rFonts w:ascii="Times New Roman" w:hAnsi="Times New Roman" w:cs="Times New Roman"/>
          <w:b/>
          <w:bCs/>
        </w:rPr>
        <w:t>Uniteller</w:t>
      </w:r>
      <w:proofErr w:type="spellEnd"/>
      <w:r w:rsidRPr="00E3087C">
        <w:rPr>
          <w:rFonts w:ascii="Times New Roman" w:hAnsi="Times New Roman" w:cs="Times New Roman"/>
          <w:b/>
          <w:bCs/>
        </w:rPr>
        <w:t xml:space="preserve"> не передает данные Вашей карты магазину и иным третьим лицам!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>Если Ваша карта поддерживает технологию 3D Secure, для осуществления платежа, Вам необходимо будет пройти дополнительную проверку пользователя в банке-эмитенте (банк, который выпустил Вашу карту). Для этого Вы будете направлены на страницу банка, выдавшего карту. Вид проверки зависит от банка. Как правило, это дополнительный пароль, который отправляется в SMS, карта переменных кодов, либо другие способы.</w:t>
      </w:r>
    </w:p>
    <w:p w:rsidR="00E3087C" w:rsidRPr="00E3087C" w:rsidRDefault="00E3087C" w:rsidP="00E3087C">
      <w:pPr>
        <w:rPr>
          <w:rFonts w:ascii="Times New Roman" w:hAnsi="Times New Roman" w:cs="Times New Roman"/>
        </w:rPr>
      </w:pP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После оплаты банковской картой или другим представленным электронным платежом на указанную Вами электронную почту придет Подтверждение об успешной транзакции, Электронный кассовый чек на сумму совершенного платежа и Подтверждение о бронировании. Сведения о Электронном билете доступны по ссылке «Просмотр информации о заказе на сайте» содержащейся в Подтверждении о бронировании. Электронный билет представляет собой цифровую запись в базе данных, подтверждающую бронирование и оплату Вашего заказа на участие в соответствующей экскурсионной программе.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3087C">
        <w:rPr>
          <w:rFonts w:ascii="Times New Roman" w:hAnsi="Times New Roman" w:cs="Times New Roman"/>
        </w:rPr>
        <w:t>Электронный</w:t>
      </w:r>
      <w:proofErr w:type="gramEnd"/>
      <w:r w:rsidRPr="00E3087C">
        <w:rPr>
          <w:rFonts w:ascii="Times New Roman" w:hAnsi="Times New Roman" w:cs="Times New Roman"/>
        </w:rPr>
        <w:t xml:space="preserve"> билет удостоверяет Ваше право на участие в определенной экскурсионной программе и Ваше право на получение оплаченного Вами комплекса услуг, входящего в программу экскурсии.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Подтверждение о бронировании содержит помимо прочего информацию о времени и месте начала экскурсии. Сбор экскурсионной группы производится по месту (адресу) начала экскурсии за 10 (десять) минут до ее начала.</w:t>
      </w:r>
    </w:p>
    <w:p w:rsidR="00E3087C" w:rsidRPr="00E3087C" w:rsidRDefault="00E3087C" w:rsidP="00E3087C">
      <w:pPr>
        <w:rPr>
          <w:rFonts w:ascii="Times New Roman" w:hAnsi="Times New Roman" w:cs="Times New Roman"/>
        </w:rPr>
      </w:pPr>
    </w:p>
    <w:p w:rsidR="00E3087C" w:rsidRPr="00E3087C" w:rsidRDefault="00E3087C" w:rsidP="00E3087C">
      <w:pPr>
        <w:rPr>
          <w:rFonts w:ascii="Times New Roman" w:hAnsi="Times New Roman" w:cs="Times New Roman"/>
          <w:b/>
          <w:bCs/>
        </w:rPr>
      </w:pPr>
      <w:r w:rsidRPr="00E3087C">
        <w:rPr>
          <w:rFonts w:ascii="Times New Roman" w:hAnsi="Times New Roman" w:cs="Times New Roman"/>
          <w:b/>
          <w:bCs/>
        </w:rPr>
        <w:t>Информационный блок «Возврат».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В соответствии с Гражданским кодексом Российской Федерации и Законом «О защите прав потребителя» Вы вправе в одностороннем порядке отказаться от исполнения договора </w:t>
      </w:r>
      <w:r w:rsidRPr="00E3087C">
        <w:rPr>
          <w:rFonts w:ascii="Times New Roman" w:hAnsi="Times New Roman" w:cs="Times New Roman"/>
        </w:rPr>
        <w:lastRenderedPageBreak/>
        <w:t>возмездного оказания услуг, денежные средства при этом возвращаются на вашу банковскую карту, с которой был осуществлен платеж: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>в случае отказа от экскурсии до ее начала денежные средства возвращаются в полном объеме;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>при отказе от экскурсии после начала экскурсии (опоздание/неявка), денежные средства возвращаются за вычетом документально подтвержденных расходов Исполнителя.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Возврат осуществляется на основании предоставленного заявления на возврат. Для получения образца заявления на возврат и уточнения всех вопросов Вам необходимо связаться с представителями </w:t>
      </w:r>
      <w:r w:rsidRPr="00E3087C">
        <w:rPr>
          <w:rFonts w:ascii="Times New Roman" w:hAnsi="Times New Roman" w:cs="Times New Roman"/>
          <w:b/>
          <w:bCs/>
        </w:rPr>
        <w:t>ООО «Туристско-информационный центр»</w:t>
      </w:r>
      <w:r w:rsidRPr="00E3087C">
        <w:rPr>
          <w:rFonts w:ascii="Times New Roman" w:hAnsi="Times New Roman" w:cs="Times New Roman"/>
        </w:rPr>
        <w:t xml:space="preserve"> </w:t>
      </w:r>
      <w:r w:rsidRPr="00E3087C">
        <w:rPr>
          <w:rFonts w:ascii="Times New Roman" w:hAnsi="Times New Roman" w:cs="Times New Roman"/>
          <w:b/>
          <w:bCs/>
        </w:rPr>
        <w:t xml:space="preserve">по телефону </w:t>
      </w:r>
      <w:r w:rsidRPr="00E3087C">
        <w:rPr>
          <w:rFonts w:ascii="Times New Roman" w:hAnsi="Times New Roman" w:cs="Times New Roman"/>
          <w:b/>
          <w:bCs/>
        </w:rPr>
        <w:t>+7</w:t>
      </w:r>
      <w:r w:rsidRPr="00E3087C">
        <w:rPr>
          <w:rFonts w:ascii="Times New Roman" w:hAnsi="Times New Roman" w:cs="Times New Roman"/>
          <w:b/>
          <w:bCs/>
        </w:rPr>
        <w:t xml:space="preserve"> </w:t>
      </w:r>
      <w:r w:rsidRPr="00E3087C">
        <w:rPr>
          <w:rFonts w:ascii="Times New Roman" w:hAnsi="Times New Roman" w:cs="Times New Roman"/>
          <w:b/>
          <w:bCs/>
        </w:rPr>
        <w:t>(843)</w:t>
      </w:r>
      <w:r w:rsidRPr="00E3087C">
        <w:rPr>
          <w:rFonts w:ascii="Times New Roman" w:hAnsi="Times New Roman" w:cs="Times New Roman"/>
          <w:b/>
          <w:bCs/>
        </w:rPr>
        <w:t xml:space="preserve"> </w:t>
      </w:r>
      <w:r w:rsidRPr="00E3087C">
        <w:rPr>
          <w:rFonts w:ascii="Times New Roman" w:hAnsi="Times New Roman" w:cs="Times New Roman"/>
          <w:b/>
          <w:bCs/>
        </w:rPr>
        <w:t>267-61-16</w:t>
      </w:r>
      <w:r w:rsidRPr="00E3087C">
        <w:rPr>
          <w:rFonts w:ascii="Times New Roman" w:hAnsi="Times New Roman" w:cs="Times New Roman"/>
          <w:b/>
          <w:bCs/>
        </w:rPr>
        <w:t xml:space="preserve"> или по электронной </w:t>
      </w:r>
      <w:proofErr w:type="gramStart"/>
      <w:r w:rsidRPr="00E3087C">
        <w:rPr>
          <w:rFonts w:ascii="Times New Roman" w:hAnsi="Times New Roman" w:cs="Times New Roman"/>
          <w:b/>
          <w:bCs/>
        </w:rPr>
        <w:t xml:space="preserve">почте </w:t>
      </w:r>
      <w:r w:rsidRPr="00E3087C">
        <w:rPr>
          <w:rFonts w:ascii="Times New Roman" w:hAnsi="Times New Roman" w:cs="Times New Roman"/>
          <w:b/>
          <w:bCs/>
        </w:rPr>
        <w:t xml:space="preserve"> </w:t>
      </w:r>
      <w:r w:rsidRPr="00E308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office@kazantravel.ru</w:t>
      </w:r>
      <w:proofErr w:type="gramEnd"/>
      <w:r w:rsidRPr="00E3087C">
        <w:rPr>
          <w:rFonts w:ascii="Times New Roman" w:hAnsi="Times New Roman" w:cs="Times New Roman"/>
        </w:rPr>
        <w:t>, указав в теме письма: Возврат.</w:t>
      </w:r>
    </w:p>
    <w:p w:rsidR="00E3087C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Срок рассмотрения заявки на возврат денежных средств составляет не более 3 (трех) дней. Возврат денежных средств осуществляется на ту же банковскую карту, с которой производился платеж. Возврат денежных средств на карту осуществляется в срок от 5 до 30 банковских дней, в зависимости от Банка, которым была выпущена банковская карта.</w:t>
      </w:r>
    </w:p>
    <w:p w:rsidR="00DD0E0F" w:rsidRPr="00E3087C" w:rsidRDefault="00E3087C" w:rsidP="00E3087C">
      <w:pPr>
        <w:jc w:val="both"/>
        <w:rPr>
          <w:rFonts w:ascii="Times New Roman" w:hAnsi="Times New Roman" w:cs="Times New Roman"/>
        </w:rPr>
      </w:pPr>
      <w:r w:rsidRPr="00E3087C">
        <w:rPr>
          <w:rFonts w:ascii="Times New Roman" w:hAnsi="Times New Roman" w:cs="Times New Roman"/>
        </w:rPr>
        <w:t xml:space="preserve"> После совершения покупки на указанную вами электронную почту придет подтверждение о бронировании и электронный чек о совершенном платеже. Сбор экскурсионной группы производится за 10 (десять) минут до начала экскурсии в месте ее начала (указано в подтверждении).</w:t>
      </w:r>
    </w:p>
    <w:sectPr w:rsidR="00DD0E0F" w:rsidRPr="00E3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49B7"/>
    <w:multiLevelType w:val="hybridMultilevel"/>
    <w:tmpl w:val="D200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7C"/>
    <w:rsid w:val="00394B7F"/>
    <w:rsid w:val="007E7E7B"/>
    <w:rsid w:val="00A54980"/>
    <w:rsid w:val="00DD0E0F"/>
    <w:rsid w:val="00E3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08227"/>
  <w15:chartTrackingRefBased/>
  <w15:docId w15:val="{5FDA3178-60C7-BA47-90A4-3863481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7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2024-04-18T09:53:00Z</dcterms:created>
  <dcterms:modified xsi:type="dcterms:W3CDTF">2024-04-18T09:59:00Z</dcterms:modified>
</cp:coreProperties>
</file>